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02" w:rsidRDefault="00767F92">
      <w:pPr>
        <w:spacing w:before="58" w:line="321" w:lineRule="auto"/>
        <w:ind w:left="1872" w:right="1932"/>
        <w:jc w:val="center"/>
        <w:rPr>
          <w:rFonts w:ascii="Arial" w:hAnsi="Arial"/>
          <w:b/>
          <w:sz w:val="54"/>
        </w:rPr>
      </w:pPr>
      <w:r w:rsidRPr="00767F92">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F56A89">
        <w:rPr>
          <w:rFonts w:ascii="Arial" w:hAnsi="Arial"/>
          <w:b/>
          <w:sz w:val="38"/>
        </w:rPr>
        <w:t>27</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767F92">
      <w:pPr>
        <w:pStyle w:val="BodyText"/>
        <w:spacing w:before="1"/>
        <w:rPr>
          <w:rFonts w:ascii="Arial"/>
          <w:b/>
          <w:sz w:val="23"/>
        </w:rPr>
      </w:pPr>
      <w:r w:rsidRPr="00767F92">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4019" w:rsidRPr="00E00E34" w:rsidRDefault="00F84019" w:rsidP="00B817E3">
                    <w:pPr>
                      <w:jc w:val="both"/>
                      <w:rPr>
                        <w:rFonts w:ascii="Arial"/>
                        <w:sz w:val="62"/>
                        <w:szCs w:val="52"/>
                      </w:rPr>
                    </w:pPr>
                    <w:r>
                      <w:rPr>
                        <w:rFonts w:ascii="Arial"/>
                        <w:color w:val="FFFFFF"/>
                        <w:sz w:val="32"/>
                      </w:rPr>
                      <w:t xml:space="preserve">Tender description (brief details of works/supply): </w:t>
                    </w:r>
                    <w:proofErr w:type="spellStart"/>
                    <w:r w:rsidR="00F56A89" w:rsidRPr="00F56A89">
                      <w:rPr>
                        <w:rFonts w:ascii="Kruti Dev 010" w:hAnsi="Kruti Dev 010"/>
                        <w:b/>
                        <w:sz w:val="42"/>
                        <w:szCs w:val="42"/>
                      </w:rPr>
                      <w:t>fo|qr</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forj.k</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k.M</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eqjknuxj</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ds</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vUrxZr</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uol`ftr@foLrkfjr</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uxj</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fudk</w:t>
                    </w:r>
                    <w:proofErr w:type="gramStart"/>
                    <w:r w:rsidR="00F56A89" w:rsidRPr="00F56A89">
                      <w:rPr>
                        <w:rFonts w:ascii="Kruti Dev 010" w:hAnsi="Kruti Dev 010"/>
                        <w:b/>
                        <w:sz w:val="42"/>
                        <w:szCs w:val="42"/>
                      </w:rPr>
                      <w:t>;ks</w:t>
                    </w:r>
                    <w:proofErr w:type="spellEnd"/>
                    <w:proofErr w:type="gram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esa</w:t>
                    </w:r>
                    <w:proofErr w:type="spellEnd"/>
                    <w:r w:rsidR="00F56A89" w:rsidRPr="00F56A89">
                      <w:rPr>
                        <w:rFonts w:ascii="Kruti Dev 010" w:hAnsi="Kruti Dev 010"/>
                        <w:b/>
                        <w:sz w:val="42"/>
                        <w:szCs w:val="42"/>
                      </w:rPr>
                      <w:t xml:space="preserve"> fu/</w:t>
                    </w:r>
                    <w:proofErr w:type="spellStart"/>
                    <w:r w:rsidR="00F56A89" w:rsidRPr="00F56A89">
                      <w:rPr>
                        <w:rFonts w:ascii="Kruti Dev 010" w:hAnsi="Kruti Dev 010"/>
                        <w:b/>
                        <w:sz w:val="42"/>
                        <w:szCs w:val="42"/>
                      </w:rPr>
                      <w:t>kkZfjr</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k.Vs</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fo</w:t>
                    </w:r>
                    <w:proofErr w:type="spellEnd"/>
                    <w:r w:rsidR="00F56A89" w:rsidRPr="00F56A89">
                      <w:rPr>
                        <w:rFonts w:ascii="Kruti Dev 010" w:hAnsi="Kruti Dev 010"/>
                        <w:b/>
                        <w:sz w:val="42"/>
                        <w:szCs w:val="42"/>
                      </w:rPr>
                      <w:t>/</w:t>
                    </w:r>
                    <w:proofErr w:type="spellStart"/>
                    <w:r w:rsidR="00F56A89" w:rsidRPr="00F56A89">
                      <w:rPr>
                        <w:rFonts w:ascii="Kruti Dev 010" w:hAnsi="Kruti Dev 010"/>
                        <w:b/>
                        <w:sz w:val="42"/>
                        <w:szCs w:val="42"/>
                      </w:rPr>
                      <w:t>kqr</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vkiwfrZ</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miyC</w:t>
                    </w:r>
                    <w:proofErr w:type="spellEnd"/>
                    <w:r w:rsidR="00F56A89" w:rsidRPr="00F56A89">
                      <w:rPr>
                        <w:rFonts w:ascii="Kruti Dev 010" w:hAnsi="Kruti Dev 010"/>
                        <w:b/>
                        <w:sz w:val="42"/>
                        <w:szCs w:val="42"/>
                      </w:rPr>
                      <w:t xml:space="preserve">/k </w:t>
                    </w:r>
                    <w:proofErr w:type="spellStart"/>
                    <w:r w:rsidR="00F56A89" w:rsidRPr="00F56A89">
                      <w:rPr>
                        <w:rFonts w:ascii="Kruti Dev 010" w:hAnsi="Kruti Dev 010"/>
                        <w:b/>
                        <w:sz w:val="42"/>
                        <w:szCs w:val="42"/>
                      </w:rPr>
                      <w:t>djkus</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ds</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n`f’Vxr</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rS;kj</w:t>
                    </w:r>
                    <w:proofErr w:type="spellEnd"/>
                    <w:r w:rsidR="00F56A89" w:rsidRPr="00F56A89">
                      <w:rPr>
                        <w:rFonts w:ascii="Kruti Dev 010" w:hAnsi="Kruti Dev 010"/>
                        <w:b/>
                        <w:sz w:val="42"/>
                        <w:szCs w:val="42"/>
                      </w:rPr>
                      <w:t xml:space="preserve"> Mh0ih0vkj0 </w:t>
                    </w:r>
                    <w:proofErr w:type="spellStart"/>
                    <w:r w:rsidR="00F56A89" w:rsidRPr="00F56A89">
                      <w:rPr>
                        <w:rFonts w:ascii="Kruti Dev 010" w:hAnsi="Kruti Dev 010"/>
                        <w:b/>
                        <w:sz w:val="42"/>
                        <w:szCs w:val="42"/>
                      </w:rPr>
                      <w:t>esa</w:t>
                    </w:r>
                    <w:proofErr w:type="spellEnd"/>
                    <w:r w:rsidR="00F56A89" w:rsidRPr="00F56A89">
                      <w:rPr>
                        <w:rFonts w:ascii="Kruti Dev 010" w:hAnsi="Kruti Dev 010"/>
                        <w:b/>
                        <w:sz w:val="42"/>
                        <w:szCs w:val="42"/>
                      </w:rPr>
                      <w:t xml:space="preserve"> 11 ds0oh0,0 /</w:t>
                    </w:r>
                    <w:proofErr w:type="spellStart"/>
                    <w:r w:rsidR="00F56A89" w:rsidRPr="00F56A89">
                      <w:rPr>
                        <w:rFonts w:ascii="Kruti Dev 010" w:hAnsi="Kruti Dev 010"/>
                        <w:b/>
                        <w:sz w:val="42"/>
                        <w:szCs w:val="42"/>
                      </w:rPr>
                      <w:t>ksnk</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oa</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vcwiqj</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QhMj</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dk</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foHkfDrdj.k</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djkus</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vkfn</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ds</w:t>
                    </w:r>
                    <w:proofErr w:type="spellEnd"/>
                    <w:r w:rsidR="00F56A89" w:rsidRPr="00F56A89">
                      <w:rPr>
                        <w:rFonts w:ascii="Kruti Dev 010" w:hAnsi="Kruti Dev 010"/>
                        <w:b/>
                        <w:sz w:val="42"/>
                        <w:szCs w:val="42"/>
                      </w:rPr>
                      <w:t xml:space="preserve"> </w:t>
                    </w:r>
                    <w:proofErr w:type="spellStart"/>
                    <w:r w:rsidR="00F56A89" w:rsidRPr="00F56A89">
                      <w:rPr>
                        <w:rFonts w:ascii="Kruti Dev 010" w:hAnsi="Kruti Dev 010"/>
                        <w:b/>
                        <w:sz w:val="42"/>
                        <w:szCs w:val="42"/>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767F92">
      <w:pPr>
        <w:pStyle w:val="BodyText"/>
        <w:rPr>
          <w:rFonts w:ascii="Arial"/>
          <w:b/>
          <w:sz w:val="27"/>
        </w:rPr>
      </w:pPr>
      <w:r w:rsidRPr="00767F92">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F84019" w:rsidRDefault="00F840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w:t>
                    </w:r>
                    <w:r w:rsidR="001F3F3E">
                      <w:rPr>
                        <w:i/>
                        <w:w w:val="95"/>
                        <w:sz w:val="32"/>
                        <w:highlight w:val="yellow"/>
                      </w:rPr>
                      <w:t>0</w:t>
                    </w:r>
                    <w:r>
                      <w:rPr>
                        <w:i/>
                        <w:w w:val="95"/>
                        <w:sz w:val="32"/>
                        <w:highlight w:val="yellow"/>
                      </w:rPr>
                      <w:t>.0</w:t>
                    </w:r>
                    <w:r w:rsidR="001F3F3E">
                      <w:rPr>
                        <w:i/>
                        <w:w w:val="95"/>
                        <w:sz w:val="32"/>
                        <w:highlight w:val="yellow"/>
                      </w:rPr>
                      <w:t>2</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F56A89">
                      <w:rPr>
                        <w:b/>
                        <w:bCs/>
                        <w:i/>
                        <w:w w:val="85"/>
                        <w:sz w:val="32"/>
                      </w:rPr>
                      <w:t>3540</w:t>
                    </w:r>
                    <w:r>
                      <w:rPr>
                        <w:b/>
                        <w:bCs/>
                        <w:i/>
                        <w:w w:val="85"/>
                        <w:sz w:val="32"/>
                      </w:rPr>
                      <w:t>/-</w:t>
                    </w:r>
                  </w:p>
                  <w:p w:rsidR="00F84019" w:rsidRPr="00F0747A" w:rsidRDefault="00F84019">
                    <w:pPr>
                      <w:spacing w:line="363" w:lineRule="exact"/>
                      <w:ind w:left="144"/>
                      <w:rPr>
                        <w:b/>
                        <w:bCs/>
                        <w:i/>
                        <w:sz w:val="32"/>
                      </w:rPr>
                    </w:pPr>
                    <w:r w:rsidRPr="00F0747A">
                      <w:rPr>
                        <w:b/>
                        <w:bCs/>
                        <w:i/>
                        <w:sz w:val="32"/>
                      </w:rPr>
                      <w:t>Last date &amp; Time of Submission</w:t>
                    </w:r>
                    <w:proofErr w:type="gramStart"/>
                    <w:r w:rsidRPr="00F0747A">
                      <w:rPr>
                        <w:b/>
                        <w:bCs/>
                        <w:i/>
                        <w:sz w:val="32"/>
                      </w:rPr>
                      <w:t>:</w:t>
                    </w:r>
                    <w:r>
                      <w:rPr>
                        <w:b/>
                        <w:bCs/>
                        <w:i/>
                        <w:sz w:val="32"/>
                      </w:rPr>
                      <w:t>2</w:t>
                    </w:r>
                    <w:r w:rsidR="001F3F3E">
                      <w:rPr>
                        <w:b/>
                        <w:bCs/>
                        <w:i/>
                        <w:sz w:val="32"/>
                      </w:rPr>
                      <w:t>0</w:t>
                    </w:r>
                    <w:r w:rsidRPr="00552A2D">
                      <w:rPr>
                        <w:b/>
                        <w:bCs/>
                        <w:i/>
                        <w:sz w:val="32"/>
                        <w:highlight w:val="yellow"/>
                      </w:rPr>
                      <w:t>.</w:t>
                    </w:r>
                    <w:r>
                      <w:rPr>
                        <w:b/>
                        <w:bCs/>
                        <w:i/>
                        <w:sz w:val="32"/>
                        <w:highlight w:val="yellow"/>
                      </w:rPr>
                      <w:t>0</w:t>
                    </w:r>
                    <w:r w:rsidR="001F3F3E">
                      <w:rPr>
                        <w:b/>
                        <w:bCs/>
                        <w:i/>
                        <w:sz w:val="32"/>
                        <w:highlight w:val="yellow"/>
                      </w:rPr>
                      <w:t>2</w:t>
                    </w:r>
                    <w:r w:rsidRPr="00552A2D">
                      <w:rPr>
                        <w:b/>
                        <w:bCs/>
                        <w:i/>
                        <w:sz w:val="32"/>
                        <w:highlight w:val="yellow"/>
                      </w:rPr>
                      <w:t>.202</w:t>
                    </w:r>
                    <w:r>
                      <w:rPr>
                        <w:b/>
                        <w:bCs/>
                        <w:i/>
                        <w:sz w:val="32"/>
                        <w:highlight w:val="yellow"/>
                      </w:rPr>
                      <w:t>3</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1F3F3E">
        <w:t>2125</w:t>
      </w:r>
      <w:r>
        <w:tab/>
        <w:t>Dated:</w:t>
      </w:r>
      <w:r w:rsidR="001F3F3E">
        <w:t xml:space="preserve"> 20</w:t>
      </w:r>
      <w:r w:rsidR="00126E0F">
        <w:t>-</w:t>
      </w:r>
      <w:r w:rsidR="00EB1F9F">
        <w:t>01</w:t>
      </w:r>
      <w:r w:rsidR="00126E0F">
        <w:t>-202</w:t>
      </w:r>
      <w:r w:rsidR="00EB1F9F">
        <w:t>3</w:t>
      </w:r>
    </w:p>
    <w:p w:rsidR="00D87F02" w:rsidRPr="00C32F95" w:rsidRDefault="00161E55" w:rsidP="00C32F95">
      <w:pPr>
        <w:pStyle w:val="BodyText"/>
        <w:spacing w:before="136" w:line="259" w:lineRule="auto"/>
        <w:ind w:left="900" w:right="954" w:firstLine="719"/>
        <w:jc w:val="both"/>
      </w:pPr>
      <w:r>
        <w:t>E-</w:t>
      </w:r>
      <w:proofErr w:type="gramStart"/>
      <w:r>
        <w:t>tendersareinvitedintwoparts(</w:t>
      </w:r>
      <w:proofErr w:type="gramEnd"/>
      <w:r>
        <w:t xml:space="preserve">Part-ITechnoCommercialBidandPartIIPriceBid)forthethe work of (Project Description in brief) in…… </w:t>
      </w:r>
      <w:proofErr w:type="spellStart"/>
      <w:proofErr w:type="gramStart"/>
      <w:r>
        <w:t>Discoms</w:t>
      </w:r>
      <w:proofErr w:type="spellEnd"/>
      <w:r>
        <w:t>.</w:t>
      </w:r>
      <w:proofErr w:type="gramEnd"/>
      <w:r>
        <w:t xml:space="preserve">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w:t>
      </w:r>
      <w:proofErr w:type="spellStart"/>
      <w:r>
        <w:t>anyupdates</w:t>
      </w:r>
      <w:proofErr w:type="spellEnd"/>
      <w:r>
        <w:t>.</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EB1F9F">
              <w:rPr>
                <w:b/>
                <w:bCs/>
                <w:sz w:val="24"/>
                <w:szCs w:val="24"/>
              </w:rPr>
              <w:t>2</w:t>
            </w:r>
            <w:r w:rsidR="00F56A89">
              <w:rPr>
                <w:b/>
                <w:bCs/>
                <w:sz w:val="24"/>
                <w:szCs w:val="24"/>
              </w:rPr>
              <w:t>7</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F56A89" w:rsidRDefault="00F56A89" w:rsidP="00EB1F9F">
            <w:pPr>
              <w:pStyle w:val="TableParagraph"/>
              <w:spacing w:line="240" w:lineRule="auto"/>
              <w:ind w:left="0"/>
              <w:jc w:val="both"/>
              <w:rPr>
                <w:bCs/>
              </w:rPr>
            </w:pPr>
            <w:proofErr w:type="spellStart"/>
            <w:r w:rsidRPr="00F56A89">
              <w:rPr>
                <w:rFonts w:ascii="Kruti Dev 010" w:hAnsi="Kruti Dev 010"/>
                <w:bCs/>
                <w:sz w:val="24"/>
                <w:szCs w:val="24"/>
              </w:rPr>
              <w:t>fo|qr</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forj.k</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k.M</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eqjknuxj</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ds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vUrxZr</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uol`ftr@foLrkfjr</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uxj</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fudk;ks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esa</w:t>
            </w:r>
            <w:proofErr w:type="spellEnd"/>
            <w:r w:rsidRPr="00F56A89">
              <w:rPr>
                <w:rFonts w:ascii="Kruti Dev 010" w:hAnsi="Kruti Dev 010"/>
                <w:bCs/>
                <w:sz w:val="24"/>
                <w:szCs w:val="24"/>
              </w:rPr>
              <w:t xml:space="preserve"> fu/</w:t>
            </w:r>
            <w:proofErr w:type="spellStart"/>
            <w:r w:rsidRPr="00F56A89">
              <w:rPr>
                <w:rFonts w:ascii="Kruti Dev 010" w:hAnsi="Kruti Dev 010"/>
                <w:bCs/>
                <w:sz w:val="24"/>
                <w:szCs w:val="24"/>
              </w:rPr>
              <w:t>kkZfjr</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k.Vs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fo</w:t>
            </w:r>
            <w:proofErr w:type="spellEnd"/>
            <w:r w:rsidRPr="00F56A89">
              <w:rPr>
                <w:rFonts w:ascii="Kruti Dev 010" w:hAnsi="Kruti Dev 010"/>
                <w:bCs/>
                <w:sz w:val="24"/>
                <w:szCs w:val="24"/>
              </w:rPr>
              <w:t>/</w:t>
            </w:r>
            <w:proofErr w:type="spellStart"/>
            <w:r w:rsidRPr="00F56A89">
              <w:rPr>
                <w:rFonts w:ascii="Kruti Dev 010" w:hAnsi="Kruti Dev 010"/>
                <w:bCs/>
                <w:sz w:val="24"/>
                <w:szCs w:val="24"/>
              </w:rPr>
              <w:t>kqr</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vkiwfrZ</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miyC</w:t>
            </w:r>
            <w:proofErr w:type="spellEnd"/>
            <w:r w:rsidRPr="00F56A89">
              <w:rPr>
                <w:rFonts w:ascii="Kruti Dev 010" w:hAnsi="Kruti Dev 010"/>
                <w:bCs/>
                <w:sz w:val="24"/>
                <w:szCs w:val="24"/>
              </w:rPr>
              <w:t xml:space="preserve">/k </w:t>
            </w:r>
            <w:proofErr w:type="spellStart"/>
            <w:r w:rsidRPr="00F56A89">
              <w:rPr>
                <w:rFonts w:ascii="Kruti Dev 010" w:hAnsi="Kruti Dev 010"/>
                <w:bCs/>
                <w:sz w:val="24"/>
                <w:szCs w:val="24"/>
              </w:rPr>
              <w:t>djkus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ds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n`f’Vxr</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rS;kj</w:t>
            </w:r>
            <w:proofErr w:type="spellEnd"/>
            <w:r w:rsidRPr="00F56A89">
              <w:rPr>
                <w:rFonts w:ascii="Kruti Dev 010" w:hAnsi="Kruti Dev 010"/>
                <w:bCs/>
                <w:sz w:val="24"/>
                <w:szCs w:val="24"/>
              </w:rPr>
              <w:t xml:space="preserve"> Mh0ih0vkj0 </w:t>
            </w:r>
            <w:proofErr w:type="spellStart"/>
            <w:r w:rsidRPr="00F56A89">
              <w:rPr>
                <w:rFonts w:ascii="Kruti Dev 010" w:hAnsi="Kruti Dev 010"/>
                <w:bCs/>
                <w:sz w:val="24"/>
                <w:szCs w:val="24"/>
              </w:rPr>
              <w:t>esa</w:t>
            </w:r>
            <w:proofErr w:type="spellEnd"/>
            <w:r w:rsidRPr="00F56A89">
              <w:rPr>
                <w:rFonts w:ascii="Kruti Dev 010" w:hAnsi="Kruti Dev 010"/>
                <w:bCs/>
                <w:sz w:val="24"/>
                <w:szCs w:val="24"/>
              </w:rPr>
              <w:t xml:space="preserve"> 11 ds0oh0,0 /</w:t>
            </w:r>
            <w:proofErr w:type="spellStart"/>
            <w:r w:rsidRPr="00F56A89">
              <w:rPr>
                <w:rFonts w:ascii="Kruti Dev 010" w:hAnsi="Kruti Dev 010"/>
                <w:bCs/>
                <w:sz w:val="24"/>
                <w:szCs w:val="24"/>
              </w:rPr>
              <w:t>ksnk</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oa</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vcwiqj</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QhMj</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dk</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foHkfDrdj.k</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djkus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vkfn</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ds</w:t>
            </w:r>
            <w:proofErr w:type="spellEnd"/>
            <w:r w:rsidRPr="00F56A89">
              <w:rPr>
                <w:rFonts w:ascii="Kruti Dev 010" w:hAnsi="Kruti Dev 010"/>
                <w:bCs/>
                <w:sz w:val="24"/>
                <w:szCs w:val="24"/>
              </w:rPr>
              <w:t xml:space="preserve"> </w:t>
            </w:r>
            <w:proofErr w:type="spellStart"/>
            <w:r w:rsidRPr="00F56A89">
              <w:rPr>
                <w:rFonts w:ascii="Kruti Dev 010" w:hAnsi="Kruti Dev 010"/>
                <w:bCs/>
                <w:sz w:val="24"/>
                <w:szCs w:val="24"/>
              </w:rPr>
              <w:t>dk;Z</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F56A89">
              <w:rPr>
                <w:b/>
                <w:bCs/>
              </w:rPr>
              <w:t>3</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F56A89">
              <w:rPr>
                <w:b/>
                <w:bCs/>
                <w:highlight w:val="yellow"/>
              </w:rPr>
              <w:t>3540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F56A89">
            <w:pPr>
              <w:pStyle w:val="TableParagraph"/>
              <w:ind w:left="282"/>
              <w:jc w:val="center"/>
              <w:rPr>
                <w:b/>
                <w:bCs/>
              </w:rPr>
            </w:pPr>
            <w:r w:rsidRPr="00493345">
              <w:rPr>
                <w:b/>
                <w:bCs/>
                <w:highlight w:val="yellow"/>
              </w:rPr>
              <w:t xml:space="preserve">Rs. </w:t>
            </w:r>
            <w:r w:rsidR="00F56A89">
              <w:rPr>
                <w:b/>
                <w:bCs/>
                <w:highlight w:val="yellow"/>
              </w:rPr>
              <w:t>31</w:t>
            </w:r>
            <w:r w:rsidR="00E00E34">
              <w:rPr>
                <w:b/>
                <w:bCs/>
                <w:highlight w:val="yellow"/>
              </w:rPr>
              <w:t>,</w:t>
            </w:r>
            <w:r w:rsidR="00F56A89">
              <w:rPr>
                <w:b/>
                <w:bCs/>
                <w:highlight w:val="yellow"/>
              </w:rPr>
              <w:t>5</w:t>
            </w:r>
            <w:r w:rsidR="00C32F95">
              <w:rPr>
                <w:b/>
                <w:bCs/>
                <w:highlight w:val="yellow"/>
              </w:rPr>
              <w:t>00</w:t>
            </w:r>
            <w:r w:rsidRPr="00493345">
              <w:rPr>
                <w:b/>
                <w:bCs/>
                <w:highlight w:val="yellow"/>
              </w:rPr>
              <w:t>/- (</w:t>
            </w:r>
            <w:proofErr w:type="spellStart"/>
            <w:r w:rsidRPr="00493345">
              <w:rPr>
                <w:b/>
                <w:bCs/>
                <w:highlight w:val="yellow"/>
              </w:rPr>
              <w:t>Rs.</w:t>
            </w:r>
            <w:r w:rsidR="00F56A89">
              <w:rPr>
                <w:b/>
                <w:bCs/>
                <w:highlight w:val="yellow"/>
              </w:rPr>
              <w:t>Thirty</w:t>
            </w:r>
            <w:proofErr w:type="spellEnd"/>
            <w:r w:rsidR="00F56A89">
              <w:rPr>
                <w:b/>
                <w:bCs/>
                <w:highlight w:val="yellow"/>
              </w:rPr>
              <w:t xml:space="preserve"> One Thousand Five Hundred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01</w:t>
            </w:r>
            <w:r w:rsidR="00BB248E">
              <w:rPr>
                <w:highlight w:val="yellow"/>
              </w:rPr>
              <w:t>-</w:t>
            </w:r>
            <w:r w:rsidR="00EB1F9F">
              <w:rPr>
                <w:highlight w:val="yellow"/>
              </w:rPr>
              <w:t>0</w:t>
            </w:r>
            <w:r>
              <w:rPr>
                <w:highlight w:val="yellow"/>
              </w:rPr>
              <w:t>2</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EB1F9F">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20</w:t>
            </w:r>
            <w:r w:rsidR="00BB248E" w:rsidRPr="00AA0274">
              <w:rPr>
                <w:highlight w:val="yellow"/>
              </w:rPr>
              <w:t>-</w:t>
            </w:r>
            <w:r w:rsidR="00EB1F9F">
              <w:rPr>
                <w:highlight w:val="yellow"/>
              </w:rPr>
              <w:t>0</w:t>
            </w:r>
            <w:r>
              <w:rPr>
                <w:highlight w:val="yellow"/>
              </w:rPr>
              <w:t>2</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01</w:t>
            </w:r>
            <w:r w:rsidR="00BB248E" w:rsidRPr="00AA0274">
              <w:rPr>
                <w:highlight w:val="yellow"/>
              </w:rPr>
              <w:t>-</w:t>
            </w:r>
            <w:r w:rsidR="00EB1F9F">
              <w:rPr>
                <w:highlight w:val="yellow"/>
              </w:rPr>
              <w:t>0</w:t>
            </w:r>
            <w:r>
              <w:rPr>
                <w:highlight w:val="yellow"/>
              </w:rPr>
              <w:t>2</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1F3F3E" w:rsidP="001F3F3E">
            <w:pPr>
              <w:pStyle w:val="TableParagraph"/>
              <w:spacing w:line="240" w:lineRule="auto"/>
              <w:ind w:left="0"/>
              <w:jc w:val="center"/>
              <w:rPr>
                <w:highlight w:val="yellow"/>
              </w:rPr>
            </w:pPr>
            <w:r>
              <w:rPr>
                <w:highlight w:val="yellow"/>
              </w:rPr>
              <w:t>20</w:t>
            </w:r>
            <w:r w:rsidR="00BB248E" w:rsidRPr="00AA0274">
              <w:rPr>
                <w:highlight w:val="yellow"/>
              </w:rPr>
              <w:t>-</w:t>
            </w:r>
            <w:r w:rsidR="00EB1F9F">
              <w:rPr>
                <w:highlight w:val="yellow"/>
              </w:rPr>
              <w:t>0</w:t>
            </w:r>
            <w:r>
              <w:rPr>
                <w:highlight w:val="yellow"/>
              </w:rPr>
              <w:t>2</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1F3F3E" w:rsidP="00EB1F9F">
            <w:pPr>
              <w:pStyle w:val="TableParagraph"/>
              <w:spacing w:line="240" w:lineRule="auto"/>
              <w:ind w:left="0"/>
              <w:jc w:val="center"/>
              <w:rPr>
                <w:highlight w:val="yellow"/>
              </w:rPr>
            </w:pPr>
            <w:r>
              <w:rPr>
                <w:highlight w:val="yellow"/>
              </w:rPr>
              <w:t>20</w:t>
            </w:r>
            <w:r w:rsidR="00BB248E" w:rsidRPr="00AA0274">
              <w:rPr>
                <w:highlight w:val="yellow"/>
              </w:rPr>
              <w:t>-</w:t>
            </w:r>
            <w:bookmarkStart w:id="0" w:name="_GoBack"/>
            <w:bookmarkEnd w:id="0"/>
            <w:r w:rsidR="00EB1F9F">
              <w:rPr>
                <w:highlight w:val="yellow"/>
              </w:rPr>
              <w:t>01</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proofErr w:type="gramStart"/>
      <w:r>
        <w:rPr>
          <w:b/>
        </w:rPr>
        <w:t>:</w:t>
      </w:r>
      <w:r>
        <w:t>Bidshallbeacceptedthoroughthee</w:t>
      </w:r>
      <w:proofErr w:type="gramEnd"/>
      <w:r>
        <w:t xml:space="preserv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proofErr w:type="gramStart"/>
      <w:r w:rsidRPr="00693335">
        <w:rPr>
          <w:b/>
          <w:bCs/>
          <w:u w:val="single"/>
        </w:rPr>
        <w:t>)</w:t>
      </w:r>
      <w:r>
        <w:t>&amp;</w:t>
      </w:r>
      <w:proofErr w:type="gramEnd"/>
      <w:r>
        <w:t>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 xml:space="preserve">“Division office” shall mean offices which manage and control working of EDCs/ Zones. Division Office operates under Circle office and </w:t>
      </w:r>
      <w:proofErr w:type="gramStart"/>
      <w:r>
        <w:t>have</w:t>
      </w:r>
      <w:proofErr w:type="gramEnd"/>
      <w:r>
        <w:t xml:space="preser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w:t>
      </w:r>
      <w:proofErr w:type="spellStart"/>
      <w:r>
        <w:t>fora</w:t>
      </w:r>
      <w:proofErr w:type="spellEnd"/>
      <w:r>
        <w:t xml:space="preserve">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w:t>
      </w:r>
      <w:proofErr w:type="gramStart"/>
      <w:r>
        <w:t>is</w:t>
      </w:r>
      <w:proofErr w:type="gramEnd"/>
      <w:r>
        <w:t xml:space="preserve">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0B35DE">
        <w:rPr>
          <w:b/>
          <w:bCs/>
          <w:highlight w:val="yellow"/>
        </w:rPr>
        <w:t>31</w:t>
      </w:r>
      <w:r w:rsidR="00D13E9B" w:rsidRPr="00943CB1">
        <w:rPr>
          <w:b/>
          <w:bCs/>
          <w:highlight w:val="yellow"/>
        </w:rPr>
        <w:t>,</w:t>
      </w:r>
      <w:r w:rsidR="000B35DE">
        <w:rPr>
          <w:b/>
          <w:bCs/>
          <w:highlight w:val="yellow"/>
        </w:rPr>
        <w:t>5</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w:t>
      </w:r>
      <w:proofErr w:type="spellStart"/>
      <w:r w:rsidRPr="00FE5352">
        <w:t>tenderingportal</w:t>
      </w:r>
      <w:proofErr w:type="spellEnd"/>
      <w:r w:rsidRPr="00FE5352">
        <w:t>.</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w:t>
      </w:r>
      <w:proofErr w:type="gramStart"/>
      <w:r>
        <w:t>are</w:t>
      </w:r>
      <w:proofErr w:type="gramEnd"/>
      <w:r>
        <w:t xml:space="preserv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 xml:space="preserve">The submission of a tender by the bidder implies that he has read and accepted the instructions, conditions of the Contract and made </w:t>
      </w:r>
      <w:proofErr w:type="gramStart"/>
      <w:r>
        <w:t>himself</w:t>
      </w:r>
      <w:proofErr w:type="gramEnd"/>
      <w:r>
        <w:t xml:space="preserve">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w:t>
      </w:r>
      <w:proofErr w:type="spellStart"/>
      <w:r>
        <w:t>said</w:t>
      </w:r>
      <w:proofErr w:type="spellEnd"/>
      <w:r>
        <w:t xml:space="preserve">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proofErr w:type="gramStart"/>
      <w:r>
        <w:t xml:space="preserve">Providedthateachofthepaymentsunderthisclauseshallbedueonthelastofthemonth inwhichtheinvoicefortheamountduetogetherwiththenecessarydocumentsisreceived by </w:t>
      </w:r>
      <w:proofErr w:type="spellStart"/>
      <w:r>
        <w:t>thepurchaser</w:t>
      </w:r>
      <w:proofErr w:type="spellEnd"/>
      <w:r>
        <w:t>.</w:t>
      </w:r>
      <w:proofErr w:type="gramEnd"/>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etc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etc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w:t>
      </w:r>
      <w:proofErr w:type="gramStart"/>
      <w:r>
        <w:t>be</w:t>
      </w:r>
      <w:proofErr w:type="gramEnd"/>
      <w:r>
        <w:t xml:space="preserv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w:t>
      </w:r>
      <w:proofErr w:type="gramEnd"/>
      <w:r>
        <w:rPr>
          <w:spacing w:val="-3"/>
          <w:w w:val="105"/>
        </w:rPr>
        <w:t>/Officer-in-charge.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r>
        <w:rPr>
          <w:w w:val="105"/>
        </w:rPr>
        <w:t>be</w:t>
      </w:r>
      <w:proofErr w:type="gramEnd"/>
      <w:r>
        <w:rPr>
          <w:w w:val="105"/>
        </w:rPr>
        <w:t xml:space="preserv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 xml:space="preserve">exclusive </w:t>
      </w:r>
      <w:proofErr w:type="spellStart"/>
      <w:r>
        <w:rPr>
          <w:spacing w:val="-3"/>
          <w:w w:val="105"/>
        </w:rPr>
        <w:t>jurisdiction</w:t>
      </w:r>
      <w:r>
        <w:rPr>
          <w:w w:val="105"/>
          <w:shd w:val="clear" w:color="auto" w:fill="FFFF00"/>
        </w:rPr>
        <w:t>at</w:t>
      </w:r>
      <w:proofErr w:type="spellEnd"/>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such</w:t>
      </w:r>
      <w:proofErr w:type="gramEnd"/>
      <w:r>
        <w:rPr>
          <w:spacing w:val="-4"/>
          <w:w w:val="105"/>
        </w:rPr>
        <w:t xml:space="preserve">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 xml:space="preserve">Anyofthefollowingeventsshallconstitutean“EventofDefault”.Theoccurrenceof </w:t>
      </w:r>
      <w:proofErr w:type="spellStart"/>
      <w:r>
        <w:rPr>
          <w:w w:val="105"/>
        </w:rPr>
        <w:t>any“Event</w:t>
      </w:r>
      <w:r>
        <w:rPr>
          <w:spacing w:val="-3"/>
          <w:w w:val="105"/>
        </w:rPr>
        <w:t>ofDefault”shalllead</w:t>
      </w:r>
      <w:r>
        <w:rPr>
          <w:w w:val="105"/>
        </w:rPr>
        <w:t>to</w:t>
      </w:r>
      <w:r>
        <w:rPr>
          <w:spacing w:val="-3"/>
          <w:w w:val="105"/>
        </w:rPr>
        <w:t>consequences</w:t>
      </w:r>
      <w:r>
        <w:rPr>
          <w:w w:val="105"/>
        </w:rPr>
        <w:t>asbroughtoutin</w:t>
      </w:r>
      <w:r>
        <w:rPr>
          <w:spacing w:val="-3"/>
          <w:w w:val="105"/>
        </w:rPr>
        <w:t>Clause</w:t>
      </w:r>
      <w:proofErr w:type="spellEnd"/>
      <w:r>
        <w:rPr>
          <w:spacing w:val="-3"/>
          <w:w w:val="105"/>
        </w:rPr>
        <w:t>:-</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proofErr w:type="gramStart"/>
      <w:r>
        <w:rPr>
          <w:w w:val="105"/>
        </w:rPr>
        <w:t>Work.</w:t>
      </w:r>
      <w:proofErr w:type="gramEnd"/>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proofErr w:type="gram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roofErr w:type="gramEnd"/>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r>
        <w:rPr>
          <w:w w:val="105"/>
        </w:rPr>
        <w:t>the</w:t>
      </w:r>
      <w:proofErr w:type="spellEnd"/>
      <w:proofErr w:type="gramEnd"/>
      <w:r>
        <w:rPr>
          <w:w w:val="105"/>
        </w:rPr>
        <w:t xml:space="preserv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r>
        <w:rPr>
          <w:w w:val="105"/>
        </w:rPr>
        <w:t>theDiscom</w:t>
      </w:r>
      <w:proofErr w:type="spellEnd"/>
      <w:proofErr w:type="gram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proofErr w:type="gramStart"/>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Contractor.</w:t>
      </w:r>
      <w:proofErr w:type="gramEnd"/>
      <w:r>
        <w:rPr>
          <w:spacing w:val="-3"/>
          <w:w w:val="105"/>
        </w:rPr>
        <w:t xml:space="preserve">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roofErr w:type="gramEnd"/>
      <w:r>
        <w:rPr>
          <w:spacing w:val="-3"/>
          <w:w w:val="105"/>
        </w:rPr>
        <w: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r>
        <w:rPr>
          <w:spacing w:val="-4"/>
          <w:w w:val="105"/>
        </w:rPr>
        <w:t>includes</w:t>
      </w:r>
      <w:r>
        <w:rPr>
          <w:w w:val="105"/>
        </w:rPr>
        <w:t>collusivepracticeamongbidders</w:t>
      </w:r>
      <w:proofErr w:type="gramEnd"/>
      <w:r>
        <w:rPr>
          <w:w w:val="105"/>
        </w:rPr>
        <w:t>(priortoor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proofErr w:type="gramStart"/>
      <w:r>
        <w:lastRenderedPageBreak/>
        <w:t>E</w:t>
      </w:r>
      <w:r w:rsidR="00F905B9">
        <w:t>-</w:t>
      </w:r>
      <w:r>
        <w:t>T</w:t>
      </w:r>
      <w:r w:rsidR="00F905B9">
        <w:t>ender no.</w:t>
      </w:r>
      <w:proofErr w:type="gramEnd"/>
      <w:r w:rsidR="00F905B9">
        <w:t xml:space="preserve">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proofErr w:type="gramStart"/>
      <w:r>
        <w:t xml:space="preserve">Electricity Distribution Circle, </w:t>
      </w:r>
      <w:r w:rsidR="00091894">
        <w:t>P.V.V.N.L.</w:t>
      </w:r>
      <w:proofErr w:type="gramEnd"/>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w:t>
      </w:r>
      <w:proofErr w:type="spellStart"/>
      <w:r>
        <w:t>tenderer</w:t>
      </w:r>
      <w:proofErr w:type="spellEnd"/>
      <w:r>
        <w:t xml:space="preserve">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w:t>
      </w:r>
      <w:proofErr w:type="gramStart"/>
      <w:r>
        <w:t xml:space="preserve">(Name of Bank) as tender cost has been deposited in the </w:t>
      </w:r>
      <w:proofErr w:type="spellStart"/>
      <w:r>
        <w:t>Discom</w:t>
      </w:r>
      <w:proofErr w:type="spellEnd"/>
      <w:r>
        <w:t xml:space="preserve"> account.</w:t>
      </w:r>
      <w:proofErr w:type="gramEnd"/>
      <w:r>
        <w:t xml:space="preserve">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w:t>
      </w:r>
      <w:proofErr w:type="spellStart"/>
      <w:r w:rsidR="00F905B9">
        <w:t>favourof</w:t>
      </w:r>
      <w:proofErr w:type="spellEnd"/>
      <w:r w:rsidR="00F905B9">
        <w:t xml:space="preserve">……………….is enclosed, the full value of which shall be retained by the (Name of </w:t>
      </w:r>
      <w:proofErr w:type="spellStart"/>
      <w:r w:rsidR="00F905B9">
        <w:t>Discom</w:t>
      </w:r>
      <w:proofErr w:type="spellEnd"/>
      <w:r w:rsidR="00F905B9">
        <w:t xml:space="preserve">) on account of earnest money security deposit specified in the said clause of the “Instructions to the </w:t>
      </w:r>
      <w:proofErr w:type="spellStart"/>
      <w:r w:rsidR="00F905B9">
        <w:t>Tenderers</w:t>
      </w:r>
      <w:proofErr w:type="spellEnd"/>
      <w:r w:rsidR="00F905B9">
        <w:t>”.</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&amp; Instruction to the </w:t>
      </w:r>
      <w:proofErr w:type="spellStart"/>
      <w:r>
        <w:t>Tenderer</w:t>
      </w:r>
      <w:proofErr w:type="spellEnd"/>
      <w:r>
        <w:t xml:space="preserve">’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w:t>
      </w:r>
      <w:proofErr w:type="gramStart"/>
      <w:r>
        <w:t xml:space="preserve">(Name </w:t>
      </w:r>
      <w:proofErr w:type="spellStart"/>
      <w:r>
        <w:t>ofEDC-Discom</w:t>
      </w:r>
      <w:proofErr w:type="spellEnd"/>
      <w:r>
        <w:t>).</w:t>
      </w:r>
      <w:proofErr w:type="gramEnd"/>
    </w:p>
    <w:p w:rsidR="00F905B9" w:rsidRDefault="00F905B9" w:rsidP="00F905B9">
      <w:pPr>
        <w:pStyle w:val="BodyText"/>
        <w:spacing w:before="164" w:line="518" w:lineRule="auto"/>
        <w:ind w:right="7963"/>
      </w:pPr>
      <w:r>
        <w:t xml:space="preserve">Name of </w:t>
      </w:r>
      <w:proofErr w:type="spellStart"/>
      <w:r>
        <w:t>Tenderer</w:t>
      </w:r>
      <w:proofErr w:type="spellEnd"/>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w:t>
      </w:r>
      <w:proofErr w:type="spellStart"/>
      <w:r>
        <w:t>tenderer</w:t>
      </w:r>
      <w:proofErr w:type="spellEnd"/>
      <w:r>
        <w:t xml:space="preserve"> to be an eligible bidder whose tender may be considered, the </w:t>
      </w:r>
      <w:proofErr w:type="spellStart"/>
      <w:r>
        <w:t>tenderer</w:t>
      </w:r>
      <w:proofErr w:type="spellEnd"/>
      <w:r>
        <w:t xml:space="preserve">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 xml:space="preserve">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w:t>
      </w:r>
      <w:proofErr w:type="spellStart"/>
      <w:r>
        <w:rPr>
          <w:sz w:val="28"/>
        </w:rPr>
        <w:t>rejectedsummarily</w:t>
      </w:r>
      <w:proofErr w:type="spellEnd"/>
      <w:r>
        <w:rPr>
          <w:sz w:val="28"/>
        </w:rPr>
        <w:t>.</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 xml:space="preserve">Semi Govt. organization minimum 3 times the </w:t>
      </w:r>
      <w:proofErr w:type="spellStart"/>
      <w:r>
        <w:rPr>
          <w:sz w:val="28"/>
        </w:rPr>
        <w:t>tenderedquantity</w:t>
      </w:r>
      <w:proofErr w:type="spellEnd"/>
      <w:r>
        <w:rPr>
          <w:sz w:val="28"/>
        </w:rPr>
        <w:t>.</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w:t>
      </w:r>
      <w:proofErr w:type="gramStart"/>
      <w:r>
        <w:t>,incaseofequipmentbeing</w:t>
      </w:r>
      <w:proofErr w:type="gramEnd"/>
      <w:r>
        <w:t xml:space="preserve"> manufactured in India under valid FOREIGN COLLABORATION, operating experience in tropical climate of offered </w:t>
      </w:r>
      <w:proofErr w:type="spellStart"/>
      <w:r>
        <w:t>collaborator’sequipment</w:t>
      </w:r>
      <w:proofErr w:type="spellEnd"/>
      <w:r>
        <w:t xml:space="preserve">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w:t>
      </w:r>
      <w:proofErr w:type="spellStart"/>
      <w:r>
        <w:t>inIndia</w:t>
      </w:r>
      <w:proofErr w:type="spellEnd"/>
      <w:r>
        <w:t>.</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collaboratormusthavemanufacturedatleast20%ofthespecifiedquantities of each item of identical or </w:t>
      </w:r>
      <w:proofErr w:type="spellStart"/>
      <w:r>
        <w:t>similarequipment</w:t>
      </w:r>
      <w:proofErr w:type="spellEnd"/>
      <w:r>
        <w: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 xml:space="preserve">Thetenderermusthaveallnecessaryfacilitiesattheirworksforcarryingoutsuch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w:t>
      </w:r>
      <w:proofErr w:type="spellStart"/>
      <w:r>
        <w:t>thetender</w:t>
      </w:r>
      <w:proofErr w:type="spellEnd"/>
      <w:r>
        <w:t>.</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 xml:space="preserve">For indigenous bids or fully </w:t>
      </w:r>
      <w:proofErr w:type="spellStart"/>
      <w:r>
        <w:rPr>
          <w:b/>
          <w:sz w:val="28"/>
        </w:rPr>
        <w:t>importedbids</w:t>
      </w:r>
      <w:proofErr w:type="spellEnd"/>
      <w:r>
        <w:rPr>
          <w:b/>
          <w:sz w:val="28"/>
        </w:rPr>
        <w:t>:</w:t>
      </w:r>
    </w:p>
    <w:p w:rsidR="00BB248E" w:rsidRDefault="00BB248E" w:rsidP="00BB248E">
      <w:pPr>
        <w:pStyle w:val="BodyText"/>
        <w:spacing w:before="149" w:line="264" w:lineRule="auto"/>
        <w:ind w:left="808" w:right="105" w:firstLine="12"/>
      </w:pPr>
      <w:r>
        <w:t xml:space="preserve">TheofferedequipmentmusthavebeenfullytypetestedasperrelevantISSand/or any other specified international standards during the last 5-year period to be reckoned from the date of opening of tender. Photocopy of such </w:t>
      </w:r>
      <w:proofErr w:type="spellStart"/>
      <w:r>
        <w:t>typetest</w:t>
      </w:r>
      <w:proofErr w:type="spellEnd"/>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w:t>
      </w:r>
      <w:proofErr w:type="spellStart"/>
      <w:r>
        <w:t>tenderer</w:t>
      </w:r>
      <w:proofErr w:type="spellEnd"/>
      <w:r>
        <w:t xml:space="preserve">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proofErr w:type="gramStart"/>
      <w:r>
        <w:t xml:space="preserve">For indigenous bids under valid </w:t>
      </w:r>
      <w:proofErr w:type="spellStart"/>
      <w:r>
        <w:t>foreigncollaboration</w:t>
      </w:r>
      <w:proofErr w:type="spellEnd"/>
      <w:r>
        <w:rPr>
          <w:b w:val="0"/>
        </w:rPr>
        <w:t>.</w:t>
      </w:r>
      <w:proofErr w:type="gramEnd"/>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 xml:space="preserve">Semi Government/PSU/Local Bodies etc. at the time of bid opening. They have to submit an undertaking regarding this along with </w:t>
      </w:r>
      <w:proofErr w:type="spellStart"/>
      <w:r>
        <w:rPr>
          <w:sz w:val="28"/>
        </w:rPr>
        <w:t>thebid</w:t>
      </w:r>
      <w:proofErr w:type="spellEnd"/>
      <w:r>
        <w:rPr>
          <w:sz w:val="28"/>
        </w:rPr>
        <w:t>.</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 xml:space="preserve">Should have successfully erected and commissioned similar or higher rating work in a single turnkey/semi turnkey order having minimum order value of 80% of the estimated cost of the present tender </w:t>
      </w:r>
      <w:proofErr w:type="spellStart"/>
      <w:r>
        <w:rPr>
          <w:sz w:val="28"/>
        </w:rPr>
        <w:t>specification,or</w:t>
      </w:r>
      <w:proofErr w:type="spellEnd"/>
    </w:p>
    <w:p w:rsidR="00BB248E" w:rsidRDefault="00BB248E" w:rsidP="00BB248E">
      <w:pPr>
        <w:pStyle w:val="ListParagraph"/>
        <w:numPr>
          <w:ilvl w:val="0"/>
          <w:numId w:val="24"/>
        </w:numPr>
        <w:tabs>
          <w:tab w:val="left" w:pos="1541"/>
        </w:tabs>
        <w:spacing w:line="264" w:lineRule="auto"/>
        <w:ind w:right="104"/>
        <w:rPr>
          <w:sz w:val="28"/>
        </w:rPr>
      </w:pPr>
      <w:r>
        <w:rPr>
          <w:sz w:val="28"/>
        </w:rPr>
        <w:t xml:space="preserve">Should have successfully erected and commissioned similar or higher </w:t>
      </w:r>
      <w:proofErr w:type="spellStart"/>
      <w:r>
        <w:rPr>
          <w:sz w:val="28"/>
        </w:rPr>
        <w:t>ratingworkinmaximumtwoturnkey</w:t>
      </w:r>
      <w:proofErr w:type="spellEnd"/>
      <w:r>
        <w:rPr>
          <w:sz w:val="28"/>
        </w:rPr>
        <w:t>/</w:t>
      </w:r>
      <w:proofErr w:type="spellStart"/>
      <w:r>
        <w:rPr>
          <w:sz w:val="28"/>
        </w:rPr>
        <w:t>semiturnkeyorder,havingminimum</w:t>
      </w:r>
      <w:proofErr w:type="spellEnd"/>
      <w:r>
        <w:rPr>
          <w:sz w:val="28"/>
        </w:rPr>
        <w:t xml:space="preserve">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Rs.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w:t>
      </w:r>
      <w:proofErr w:type="spellStart"/>
      <w:r>
        <w:rPr>
          <w:sz w:val="28"/>
        </w:rPr>
        <w:t>loses</w:t>
      </w:r>
      <w:proofErr w:type="spellEnd"/>
      <w:r>
        <w:rPr>
          <w:sz w:val="28"/>
        </w:rPr>
        <w:t xml:space="preserve">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proofErr w:type="spellStart"/>
      <w:r>
        <w:rPr>
          <w:sz w:val="28"/>
        </w:rPr>
        <w:t>bidopening</w:t>
      </w:r>
      <w:proofErr w:type="spellEnd"/>
      <w:r>
        <w:rPr>
          <w:sz w:val="28"/>
        </w:rPr>
        <w:t>.</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 xml:space="preserve">Semi Government/PSU /Local Bodies etc. at the time of bid opening. They have to submit an undertaking regarding this along with </w:t>
      </w:r>
      <w:proofErr w:type="spellStart"/>
      <w:r w:rsidRPr="00247798">
        <w:rPr>
          <w:sz w:val="28"/>
        </w:rPr>
        <w:t>thebid</w:t>
      </w:r>
      <w:proofErr w:type="spellEnd"/>
      <w:r w:rsidRPr="00247798">
        <w:rPr>
          <w:sz w:val="28"/>
        </w:rPr>
        <w:t>.</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ds</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ds</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ds</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C74" w:rsidRDefault="00DD3C74">
      <w:r>
        <w:separator/>
      </w:r>
    </w:p>
  </w:endnote>
  <w:endnote w:type="continuationSeparator" w:id="0">
    <w:p w:rsidR="00DD3C74" w:rsidRDefault="00DD3C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638"/>
      <w:docPartObj>
        <w:docPartGallery w:val="Page Numbers (Bottom of Page)"/>
        <w:docPartUnique/>
      </w:docPartObj>
    </w:sdtPr>
    <w:sdtContent>
      <w:sdt>
        <w:sdtPr>
          <w:id w:val="565050477"/>
          <w:docPartObj>
            <w:docPartGallery w:val="Page Numbers (Top of Page)"/>
            <w:docPartUnique/>
          </w:docPartObj>
        </w:sdtPr>
        <w:sdtContent>
          <w:p w:rsidR="00F84019" w:rsidRDefault="00F84019">
            <w:pPr>
              <w:pStyle w:val="Footer"/>
              <w:jc w:val="center"/>
            </w:pPr>
            <w:r>
              <w:t xml:space="preserve">Page </w:t>
            </w:r>
            <w:r w:rsidR="00767F92">
              <w:rPr>
                <w:b/>
                <w:sz w:val="24"/>
                <w:szCs w:val="24"/>
              </w:rPr>
              <w:fldChar w:fldCharType="begin"/>
            </w:r>
            <w:r>
              <w:rPr>
                <w:b/>
              </w:rPr>
              <w:instrText xml:space="preserve"> PAGE </w:instrText>
            </w:r>
            <w:r w:rsidR="00767F92">
              <w:rPr>
                <w:b/>
                <w:sz w:val="24"/>
                <w:szCs w:val="24"/>
              </w:rPr>
              <w:fldChar w:fldCharType="separate"/>
            </w:r>
            <w:r w:rsidR="000B35DE">
              <w:rPr>
                <w:b/>
                <w:noProof/>
              </w:rPr>
              <w:t>9</w:t>
            </w:r>
            <w:r w:rsidR="00767F92">
              <w:rPr>
                <w:b/>
                <w:sz w:val="24"/>
                <w:szCs w:val="24"/>
              </w:rPr>
              <w:fldChar w:fldCharType="end"/>
            </w:r>
            <w:r>
              <w:t xml:space="preserve"> of </w:t>
            </w:r>
            <w:r w:rsidR="00767F92">
              <w:rPr>
                <w:b/>
                <w:sz w:val="24"/>
                <w:szCs w:val="24"/>
              </w:rPr>
              <w:fldChar w:fldCharType="begin"/>
            </w:r>
            <w:r>
              <w:rPr>
                <w:b/>
              </w:rPr>
              <w:instrText xml:space="preserve"> NUMPAGES  </w:instrText>
            </w:r>
            <w:r w:rsidR="00767F92">
              <w:rPr>
                <w:b/>
                <w:sz w:val="24"/>
                <w:szCs w:val="24"/>
              </w:rPr>
              <w:fldChar w:fldCharType="separate"/>
            </w:r>
            <w:r w:rsidR="000B35DE">
              <w:rPr>
                <w:b/>
                <w:noProof/>
              </w:rPr>
              <w:t>32</w:t>
            </w:r>
            <w:r w:rsidR="00767F92">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C74" w:rsidRDefault="00DD3C74">
      <w:r>
        <w:separator/>
      </w:r>
    </w:p>
  </w:footnote>
  <w:footnote w:type="continuationSeparator" w:id="0">
    <w:p w:rsidR="00DD3C74" w:rsidRDefault="00DD3C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lTrailSpace/>
  </w:compat>
  <w:rsids>
    <w:rsidRoot w:val="00D87F02"/>
    <w:rsid w:val="0004323D"/>
    <w:rsid w:val="0008008E"/>
    <w:rsid w:val="00091894"/>
    <w:rsid w:val="00091F61"/>
    <w:rsid w:val="000A3251"/>
    <w:rsid w:val="000B35DE"/>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3F3E"/>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762A"/>
    <w:rsid w:val="00493345"/>
    <w:rsid w:val="004C6387"/>
    <w:rsid w:val="004D5809"/>
    <w:rsid w:val="005327A5"/>
    <w:rsid w:val="00540C00"/>
    <w:rsid w:val="00547322"/>
    <w:rsid w:val="00552A2D"/>
    <w:rsid w:val="005B3C72"/>
    <w:rsid w:val="005C41E8"/>
    <w:rsid w:val="005C65C7"/>
    <w:rsid w:val="005D79BC"/>
    <w:rsid w:val="005F648A"/>
    <w:rsid w:val="006113B4"/>
    <w:rsid w:val="0061221B"/>
    <w:rsid w:val="00642B78"/>
    <w:rsid w:val="00647433"/>
    <w:rsid w:val="00684906"/>
    <w:rsid w:val="00690F38"/>
    <w:rsid w:val="00693335"/>
    <w:rsid w:val="006A78E3"/>
    <w:rsid w:val="006F43A2"/>
    <w:rsid w:val="00743870"/>
    <w:rsid w:val="00746060"/>
    <w:rsid w:val="00752167"/>
    <w:rsid w:val="00767F92"/>
    <w:rsid w:val="00795F4A"/>
    <w:rsid w:val="007A51B2"/>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1F10"/>
    <w:rsid w:val="00926A90"/>
    <w:rsid w:val="00941706"/>
    <w:rsid w:val="00943CB1"/>
    <w:rsid w:val="00952F96"/>
    <w:rsid w:val="0098257E"/>
    <w:rsid w:val="009B5313"/>
    <w:rsid w:val="009B5A8E"/>
    <w:rsid w:val="009D0819"/>
    <w:rsid w:val="009D6550"/>
    <w:rsid w:val="00A0316F"/>
    <w:rsid w:val="00A31B41"/>
    <w:rsid w:val="00A5697B"/>
    <w:rsid w:val="00A6324D"/>
    <w:rsid w:val="00A933A1"/>
    <w:rsid w:val="00AA2543"/>
    <w:rsid w:val="00AB7EFA"/>
    <w:rsid w:val="00AD2610"/>
    <w:rsid w:val="00B04C7C"/>
    <w:rsid w:val="00B06926"/>
    <w:rsid w:val="00B23491"/>
    <w:rsid w:val="00B36ED7"/>
    <w:rsid w:val="00B765E3"/>
    <w:rsid w:val="00B817E3"/>
    <w:rsid w:val="00BB248E"/>
    <w:rsid w:val="00BF4E57"/>
    <w:rsid w:val="00C050E7"/>
    <w:rsid w:val="00C27A4C"/>
    <w:rsid w:val="00C32F95"/>
    <w:rsid w:val="00C50AD0"/>
    <w:rsid w:val="00C75871"/>
    <w:rsid w:val="00C77A68"/>
    <w:rsid w:val="00C825E7"/>
    <w:rsid w:val="00CB7A58"/>
    <w:rsid w:val="00CD1F1C"/>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D3C74"/>
    <w:rsid w:val="00DF194A"/>
    <w:rsid w:val="00DF2BC1"/>
    <w:rsid w:val="00E00E34"/>
    <w:rsid w:val="00E0269B"/>
    <w:rsid w:val="00E061E5"/>
    <w:rsid w:val="00E07319"/>
    <w:rsid w:val="00E26BE9"/>
    <w:rsid w:val="00E43B71"/>
    <w:rsid w:val="00E70254"/>
    <w:rsid w:val="00EB1F9F"/>
    <w:rsid w:val="00EB6AA2"/>
    <w:rsid w:val="00EE1FF5"/>
    <w:rsid w:val="00EE2FF4"/>
    <w:rsid w:val="00EF34C0"/>
    <w:rsid w:val="00F0747A"/>
    <w:rsid w:val="00F33D7A"/>
    <w:rsid w:val="00F56A89"/>
    <w:rsid w:val="00F7233A"/>
    <w:rsid w:val="00F74EAE"/>
    <w:rsid w:val="00F84019"/>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32</Pages>
  <Words>11398</Words>
  <Characters>64970</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39</cp:revision>
  <cp:lastPrinted>2023-01-27T05:37:00Z</cp:lastPrinted>
  <dcterms:created xsi:type="dcterms:W3CDTF">2021-07-23T00:52:00Z</dcterms:created>
  <dcterms:modified xsi:type="dcterms:W3CDTF">2023-02-01T06:14:00Z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